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6521B5" w:rsidRDefault="00661DA9" w:rsidP="00385F0B">
      <w:pPr>
        <w:tabs>
          <w:tab w:val="left" w:pos="6237"/>
        </w:tabs>
        <w:ind w:left="6237"/>
        <w:rPr>
          <w:rFonts w:ascii="Arial" w:hAnsi="Arial"/>
          <w:lang w:val="en-US"/>
        </w:rPr>
      </w:pPr>
      <w:r>
        <w:rPr>
          <w:rFonts w:ascii="Arial" w:hAnsi="Arial"/>
          <w:noProof/>
        </w:rPr>
        <mc:AlternateContent>
          <mc:Choice Requires="wps">
            <w:drawing>
              <wp:anchor distT="45720" distB="45720" distL="114300" distR="114300" simplePos="0" relativeHeight="251658752" behindDoc="1" locked="0" layoutInCell="1" allowOverlap="1">
                <wp:simplePos x="0" y="0"/>
                <wp:positionH relativeFrom="column">
                  <wp:posOffset>-181610</wp:posOffset>
                </wp:positionH>
                <wp:positionV relativeFrom="paragraph">
                  <wp:posOffset>-701675</wp:posOffset>
                </wp:positionV>
                <wp:extent cx="1800225" cy="119062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90625"/>
                        </a:xfrm>
                        <a:prstGeom prst="rect">
                          <a:avLst/>
                        </a:prstGeom>
                        <a:solidFill>
                          <a:srgbClr val="FFFFFF"/>
                        </a:solidFill>
                        <a:ln w="9525">
                          <a:solidFill>
                            <a:srgbClr val="0070C0"/>
                          </a:solidFill>
                          <a:miter lim="800000"/>
                          <a:headEnd/>
                          <a:tailEnd/>
                        </a:ln>
                      </wps:spPr>
                      <wps:txbx>
                        <w:txbxContent>
                          <w:p w:rsidR="00C63EA1" w:rsidRDefault="00C63EA1" w:rsidP="00C63EA1">
                            <w:pPr>
                              <w:spacing w:after="160" w:line="360" w:lineRule="auto"/>
                              <w:rPr>
                                <w:rFonts w:ascii="Arial" w:eastAsiaTheme="minorHAnsi" w:hAnsi="Arial" w:cs="Arial"/>
                                <w:b/>
                                <w:color w:val="0066FF"/>
                                <w:sz w:val="24"/>
                                <w:szCs w:val="24"/>
                              </w:rPr>
                            </w:pPr>
                            <w:r>
                              <w:rPr>
                                <w:noProof/>
                              </w:rPr>
                              <w:drawing>
                                <wp:inline distT="0" distB="0" distL="0" distR="0">
                                  <wp:extent cx="1447165" cy="514883"/>
                                  <wp:effectExtent l="0" t="0" r="63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1485010" cy="528348"/>
                                          </a:xfrm>
                                          <a:prstGeom prst="rect">
                                            <a:avLst/>
                                          </a:prstGeom>
                                        </pic:spPr>
                                      </pic:pic>
                                    </a:graphicData>
                                  </a:graphic>
                                </wp:inline>
                              </w:drawing>
                            </w:r>
                          </w:p>
                          <w:p w:rsidR="00C63EA1" w:rsidRPr="00C63EA1" w:rsidRDefault="00C63EA1" w:rsidP="00C63EA1">
                            <w:pPr>
                              <w:spacing w:after="160" w:line="360" w:lineRule="auto"/>
                              <w:rPr>
                                <w:rFonts w:ascii="Arial" w:eastAsiaTheme="minorHAnsi" w:hAnsi="Arial" w:cs="Arial"/>
                                <w:b/>
                                <w:color w:val="2E74B5" w:themeColor="accent1" w:themeShade="BF"/>
                              </w:rPr>
                            </w:pPr>
                            <w:r>
                              <w:rPr>
                                <w:rFonts w:ascii="Arial" w:eastAsiaTheme="minorHAnsi" w:hAnsi="Arial" w:cs="Arial"/>
                                <w:b/>
                                <w:bCs/>
                                <w:color w:val="2E74B5" w:themeColor="accent1" w:themeShade="BF"/>
                                <w:lang w:val="en-GB"/>
                              </w:rPr>
                              <w:t>Hall A5, Stand 339</w:t>
                            </w:r>
                            <w:r>
                              <w:rPr>
                                <w:rFonts w:ascii="Arial" w:eastAsiaTheme="minorHAnsi" w:hAnsi="Arial" w:cs="Arial"/>
                                <w:color w:val="2E74B5" w:themeColor="accent1" w:themeShade="BF"/>
                                <w:lang w:val="en-GB"/>
                              </w:rPr>
                              <w:br/>
                            </w:r>
                            <w:proofErr w:type="spellStart"/>
                            <w:proofErr w:type="gramStart"/>
                            <w:r>
                              <w:rPr>
                                <w:rFonts w:ascii="Arial" w:eastAsiaTheme="minorHAnsi" w:hAnsi="Arial" w:cs="Arial"/>
                                <w:b/>
                                <w:bCs/>
                                <w:color w:val="2E74B5" w:themeColor="accent1" w:themeShade="BF"/>
                                <w:lang w:val="en-GB"/>
                              </w:rPr>
                              <w:t>CiA</w:t>
                            </w:r>
                            <w:proofErr w:type="spellEnd"/>
                            <w:proofErr w:type="gramEnd"/>
                            <w:r>
                              <w:rPr>
                                <w:rFonts w:ascii="Arial" w:eastAsiaTheme="minorHAnsi" w:hAnsi="Arial" w:cs="Arial"/>
                                <w:b/>
                                <w:bCs/>
                                <w:color w:val="2E74B5" w:themeColor="accent1" w:themeShade="BF"/>
                                <w:lang w:val="en-GB"/>
                              </w:rPr>
                              <w:t xml:space="preserve"> stand</w:t>
                            </w:r>
                          </w:p>
                          <w:p w:rsidR="00C63EA1" w:rsidRDefault="00C6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3pt;margin-top:-55.25pt;width:141.75pt;height:93.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ZsKAIAAEcEAAAOAAAAZHJzL2Uyb0RvYy54bWysU81u2zAMvg/YOwi6L/5B0jRGnKJLl2FA&#10;1w1o9wCKJMfCJNGTlNjZ04+S0zTdgB2G+SCQJvmR/EgubwajyUE6r8DWtJjklEjLQSi7q+m3p827&#10;a0p8YFYwDVbW9Cg9vVm9fbPsu0qW0IIW0hEEsb7qu5q2IXRVlnneSsP8BDpp0diAMyyg6naZcKxH&#10;dKOzMs+vsh6c6Bxw6T3+vRuNdJXwm0by8KVpvAxE1xRrC+l16d3GN1stWbVzrGsVP5XB/qEKw5TF&#10;pGeoOxYY2Tv1B5RR3IGHJkw4mAyaRnGZesBuivy3bh5b1snUC5LjuzNN/v/B8ofDV0eUqGlZzCmx&#10;zOCQnuQQGqkFKSM/fecrdHvs0DEM72HAOadefXcP/LsnFtYtszt56xz0rWQC6ytiZHYROuL4CLLt&#10;P4PANGwfIAENjTORPKSDIDrO6XieDZZCeEx5nedlOaOEo60oFvkVKjEHq57DO+fDRwmGRKGmDoef&#10;4Nnh3ofR9dklZvOgldgorZPidtu1duTAcFE26Tuhv3LTlvQ1Xcww998h8nyer9N6YYGvIIwKuPFa&#10;mZpiS/jFPKyKvH2wIsmBKT3KGKzticjI3chiGLYDOkZ2tyCOSKmDcbPxElFowf2kpMetrqn/sWdO&#10;UqI/WRzLophO4xkkZTqbl6i4S8v20sIsR6iaBkpGcR3S6cR6Ldzi+BqViH2p5FQrbmsazemy4jlc&#10;6snr5f5XvwAAAP//AwBQSwMEFAAGAAgAAAAhAJ91LR/iAAAACwEAAA8AAABkcnMvZG93bnJldi54&#10;bWxMj01Lw0AQhu+C/2EZwVu7m9AmNWZT/EAQQYqNeN5mxyS6HyG7TdN/73jS2wzz8M7zltvZGjbh&#10;GHrvJCRLAQxd43XvWgnv9dNiAyxE5bQy3qGEMwbYVpcXpSq0P7k3nPaxZRTiQqEkdDEOBeeh6dCq&#10;sPQDOrp9+tGqSOvYcj2qE4Vbw1MhMm5V7+hDpwZ86LD53h+thNdaaPNVf2QvyX2+O0/Zc9g9rqS8&#10;vprvboFFnOMfDL/6pA4VOR380enAjIRFuskIpSFJxBoYIel6dQPsICHPBfCq5P87VD8AAAD//wMA&#10;UEsBAi0AFAAGAAgAAAAhALaDOJL+AAAA4QEAABMAAAAAAAAAAAAAAAAAAAAAAFtDb250ZW50X1R5&#10;cGVzXS54bWxQSwECLQAUAAYACAAAACEAOP0h/9YAAACUAQAACwAAAAAAAAAAAAAAAAAvAQAAX3Jl&#10;bHMvLnJlbHNQSwECLQAUAAYACAAAACEAlq7GbCgCAABHBAAADgAAAAAAAAAAAAAAAAAuAgAAZHJz&#10;L2Uyb0RvYy54bWxQSwECLQAUAAYACAAAACEAn3UtH+IAAAALAQAADwAAAAAAAAAAAAAAAACCBAAA&#10;ZHJzL2Rvd25yZXYueG1sUEsFBgAAAAAEAAQA8wAAAJEFAAAAAA==&#10;" strokecolor="#0070c0">
                <v:textbox>
                  <w:txbxContent>
                    <w:p w:rsidR="00C63EA1" w:rsidRDefault="00C63EA1" w:rsidP="00C63EA1">
                      <w:pPr>
                        <w:spacing w:after="160" w:line="360" w:lineRule="auto"/>
                        <w:rPr>
                          <w:rFonts w:ascii="Arial" w:eastAsiaTheme="minorHAnsi" w:hAnsi="Arial" w:cs="Arial"/>
                          <w:b/>
                          <w:color w:val="0066FF"/>
                          <w:sz w:val="24"/>
                          <w:szCs w:val="24"/>
                        </w:rPr>
                      </w:pPr>
                      <w:r>
                        <w:rPr>
                          <w:noProof/>
                        </w:rPr>
                        <w:drawing>
                          <wp:inline distT="0" distB="0" distL="0" distR="0">
                            <wp:extent cx="1447165" cy="514883"/>
                            <wp:effectExtent l="0" t="0" r="63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a:off x="0" y="0"/>
                                      <a:ext cx="1485010" cy="528348"/>
                                    </a:xfrm>
                                    <a:prstGeom prst="rect">
                                      <a:avLst/>
                                    </a:prstGeom>
                                  </pic:spPr>
                                </pic:pic>
                              </a:graphicData>
                            </a:graphic>
                          </wp:inline>
                        </w:drawing>
                      </w:r>
                    </w:p>
                    <w:p w:rsidR="00C63EA1" w:rsidRPr="00C63EA1" w:rsidRDefault="00C63EA1" w:rsidP="00C63EA1">
                      <w:pPr>
                        <w:spacing w:after="160" w:line="360" w:lineRule="auto"/>
                        <w:rPr>
                          <w:rFonts w:ascii="Arial" w:eastAsiaTheme="minorHAnsi" w:hAnsi="Arial" w:cs="Arial"/>
                          <w:b/>
                          <w:color w:val="2E74B5" w:themeColor="accent1" w:themeShade="BF"/>
                        </w:rPr>
                      </w:pPr>
                      <w:r>
                        <w:rPr>
                          <w:rFonts w:ascii="Arial" w:eastAsiaTheme="minorHAnsi" w:hAnsi="Arial" w:cs="Arial"/>
                          <w:b/>
                          <w:bCs/>
                          <w:color w:val="2E74B5" w:themeColor="accent1" w:themeShade="BF"/>
                          <w:lang w:val="en-GB"/>
                        </w:rPr>
                        <w:t>Hall A5, Stand 339</w:t>
                      </w:r>
                      <w:r>
                        <w:rPr>
                          <w:rFonts w:ascii="Arial" w:eastAsiaTheme="minorHAnsi" w:hAnsi="Arial" w:cs="Arial"/>
                          <w:color w:val="2E74B5" w:themeColor="accent1" w:themeShade="BF"/>
                          <w:lang w:val="en-GB"/>
                        </w:rPr>
                        <w:br/>
                      </w:r>
                      <w:r>
                        <w:rPr>
                          <w:rFonts w:ascii="Arial" w:eastAsiaTheme="minorHAnsi" w:hAnsi="Arial" w:cs="Arial"/>
                          <w:b/>
                          <w:bCs/>
                          <w:color w:val="2E74B5" w:themeColor="accent1" w:themeShade="BF"/>
                          <w:lang w:val="en-GB"/>
                        </w:rPr>
                        <w:t>CiA stand</w:t>
                      </w:r>
                    </w:p>
                    <w:p w:rsidR="00C63EA1" w:rsidRDefault="00C63EA1"/>
                  </w:txbxContent>
                </v:textbox>
              </v:shape>
            </w:pict>
          </mc:Fallback>
        </mc:AlternateContent>
      </w:r>
      <w:r w:rsidR="00C63EA1">
        <w:rPr>
          <w:rFonts w:ascii="Arial" w:hAnsi="Arial"/>
          <w:lang w:val="en-GB"/>
        </w:rPr>
        <w:t>Editorial team contact partner</w:t>
      </w:r>
      <w:proofErr w:type="gramStart"/>
      <w:r w:rsidR="00C63EA1">
        <w:rPr>
          <w:rFonts w:ascii="Arial" w:hAnsi="Arial"/>
          <w:lang w:val="en-GB"/>
        </w:rPr>
        <w:t>:</w:t>
      </w:r>
      <w:proofErr w:type="gramEnd"/>
      <w:r w:rsidR="00C63EA1">
        <w:rPr>
          <w:rFonts w:ascii="Arial" w:hAnsi="Arial"/>
          <w:lang w:val="en-GB"/>
        </w:rPr>
        <w:br/>
        <w:t xml:space="preserve">Dirk </w:t>
      </w:r>
      <w:proofErr w:type="spellStart"/>
      <w:r w:rsidR="00C63EA1">
        <w:rPr>
          <w:rFonts w:ascii="Arial" w:hAnsi="Arial"/>
          <w:lang w:val="en-GB"/>
        </w:rPr>
        <w:t>Rott</w:t>
      </w:r>
      <w:proofErr w:type="spellEnd"/>
      <w:r w:rsidR="00C63EA1">
        <w:rPr>
          <w:rFonts w:ascii="Arial" w:hAnsi="Arial"/>
          <w:lang w:val="en-GB"/>
        </w:rPr>
        <w:t>, Head of Marketing</w:t>
      </w:r>
    </w:p>
    <w:p w:rsidR="000A7E7C" w:rsidRPr="006521B5" w:rsidRDefault="000A7E7C">
      <w:pPr>
        <w:tabs>
          <w:tab w:val="left" w:pos="6237"/>
        </w:tabs>
        <w:ind w:left="-284"/>
        <w:rPr>
          <w:rFonts w:ascii="Arial" w:hAnsi="Arial"/>
          <w:lang w:val="en-US"/>
        </w:rPr>
      </w:pPr>
    </w:p>
    <w:p w:rsidR="00385F0B" w:rsidRPr="006521B5" w:rsidRDefault="00385F0B" w:rsidP="00C63EA1">
      <w:pPr>
        <w:tabs>
          <w:tab w:val="left" w:pos="6237"/>
        </w:tabs>
        <w:rPr>
          <w:rFonts w:ascii="Arial" w:hAnsi="Arial" w:cs="Arial"/>
          <w:b/>
          <w:sz w:val="24"/>
          <w:szCs w:val="24"/>
          <w:lang w:val="en-US"/>
        </w:rPr>
      </w:pPr>
      <w:r>
        <w:rPr>
          <w:rFonts w:ascii="Arial" w:hAnsi="Arial"/>
          <w:lang w:val="en-GB"/>
        </w:rPr>
        <w:tab/>
        <w:t>11</w:t>
      </w:r>
      <w:r>
        <w:rPr>
          <w:rFonts w:ascii="Arial" w:hAnsi="Arial"/>
          <w:vertAlign w:val="superscript"/>
          <w:lang w:val="en-GB"/>
        </w:rPr>
        <w:t>th</w:t>
      </w:r>
      <w:r>
        <w:rPr>
          <w:rFonts w:ascii="Arial" w:hAnsi="Arial"/>
          <w:lang w:val="en-GB"/>
        </w:rPr>
        <w:t xml:space="preserve"> February 2016</w:t>
      </w:r>
      <w:r>
        <w:rPr>
          <w:rFonts w:ascii="Arial" w:hAnsi="Arial"/>
          <w:lang w:val="en-GB"/>
        </w:rPr>
        <w:br/>
      </w:r>
      <w:r>
        <w:rPr>
          <w:rFonts w:ascii="Arial" w:hAnsi="Arial"/>
          <w:lang w:val="en-GB"/>
        </w:rPr>
        <w:br/>
      </w:r>
      <w:r>
        <w:rPr>
          <w:rFonts w:ascii="Arial" w:hAnsi="Arial"/>
          <w:b/>
          <w:bCs/>
          <w:sz w:val="24"/>
          <w:szCs w:val="24"/>
          <w:lang w:val="en-GB"/>
        </w:rPr>
        <w:t>Press Release WA1602: Automotive robust encoders</w:t>
      </w:r>
    </w:p>
    <w:p w:rsidR="00385F0B" w:rsidRPr="006521B5" w:rsidRDefault="00C63EA1" w:rsidP="00385F0B">
      <w:pPr>
        <w:pStyle w:val="Textkrper3"/>
        <w:pBdr>
          <w:bottom w:val="single" w:sz="12" w:space="1" w:color="auto"/>
        </w:pBdr>
        <w:rPr>
          <w:sz w:val="20"/>
          <w:szCs w:val="22"/>
          <w:lang w:val="en-US"/>
        </w:rPr>
      </w:pPr>
      <w:r>
        <w:rPr>
          <w:sz w:val="8"/>
          <w:szCs w:val="8"/>
          <w:lang w:val="en-GB"/>
        </w:rPr>
        <w:br/>
      </w:r>
      <w:r>
        <w:rPr>
          <w:sz w:val="20"/>
          <w:lang w:val="en-GB"/>
        </w:rPr>
        <w:t>Images and text are approved for publication in the specialist press (print and online). Please send us a specimen copy after publication. Thank you for your efforts in advance.</w:t>
      </w:r>
      <w:r>
        <w:rPr>
          <w:sz w:val="20"/>
          <w:lang w:val="en-GB"/>
        </w:rPr>
        <w:br/>
      </w:r>
    </w:p>
    <w:p w:rsidR="001B6FBC" w:rsidRPr="006521B5" w:rsidRDefault="001B6FBC" w:rsidP="001B6FBC">
      <w:pPr>
        <w:spacing w:line="360" w:lineRule="auto"/>
        <w:rPr>
          <w:rFonts w:ascii="Arial" w:hAnsi="Arial" w:cs="Arial"/>
          <w:sz w:val="22"/>
          <w:lang w:val="en-US"/>
        </w:rPr>
      </w:pPr>
    </w:p>
    <w:p w:rsidR="00C63EA1" w:rsidRPr="006521B5" w:rsidRDefault="00C63EA1" w:rsidP="00C63EA1">
      <w:pPr>
        <w:spacing w:after="160" w:line="360" w:lineRule="auto"/>
        <w:rPr>
          <w:rFonts w:ascii="Arial" w:eastAsiaTheme="minorHAnsi" w:hAnsi="Arial" w:cstheme="minorBidi"/>
          <w:sz w:val="22"/>
          <w:szCs w:val="22"/>
          <w:lang w:val="en-US"/>
        </w:rPr>
      </w:pPr>
      <w:r>
        <w:rPr>
          <w:rFonts w:ascii="Arial" w:eastAsiaTheme="minorHAnsi" w:hAnsi="Arial"/>
          <w:b/>
          <w:bCs/>
          <w:sz w:val="22"/>
          <w:lang w:val="en-GB"/>
        </w:rPr>
        <w:t>Automotive robust encoders</w:t>
      </w:r>
      <w:r>
        <w:rPr>
          <w:rFonts w:ascii="Arial" w:eastAsiaTheme="minorHAnsi" w:hAnsi="Arial"/>
          <w:sz w:val="22"/>
          <w:lang w:val="en-GB"/>
        </w:rPr>
        <w:br/>
      </w:r>
      <w:r>
        <w:rPr>
          <w:rFonts w:ascii="Arial" w:eastAsiaTheme="minorHAnsi" w:hAnsi="Arial"/>
          <w:b/>
          <w:bCs/>
          <w:sz w:val="22"/>
          <w:lang w:val="en-GB"/>
        </w:rPr>
        <w:t>Proven resistance to environmental influences</w:t>
      </w:r>
      <w:r>
        <w:rPr>
          <w:rFonts w:ascii="Arial" w:eastAsiaTheme="minorHAnsi" w:hAnsi="Arial"/>
          <w:sz w:val="22"/>
          <w:lang w:val="en-GB"/>
        </w:rPr>
        <w:br/>
      </w:r>
      <w:r>
        <w:rPr>
          <w:rFonts w:ascii="Arial" w:eastAsiaTheme="minorHAnsi" w:hAnsi="Arial"/>
          <w:b/>
          <w:bCs/>
          <w:sz w:val="22"/>
          <w:szCs w:val="22"/>
          <w:lang w:val="en-GB"/>
        </w:rPr>
        <w:t>Many applications, numerous solutions ... always smart and automotive robust</w:t>
      </w:r>
      <w:r>
        <w:rPr>
          <w:rFonts w:ascii="Arial" w:eastAsiaTheme="minorHAnsi" w:hAnsi="Arial"/>
          <w:sz w:val="22"/>
          <w:szCs w:val="22"/>
          <w:lang w:val="en-GB"/>
        </w:rPr>
        <w:br/>
      </w:r>
      <w:r>
        <w:rPr>
          <w:rFonts w:ascii="Arial" w:eastAsiaTheme="minorHAnsi" w:hAnsi="Arial"/>
          <w:sz w:val="8"/>
          <w:szCs w:val="8"/>
          <w:lang w:val="en-GB"/>
        </w:rPr>
        <w:br/>
      </w:r>
      <w:r>
        <w:rPr>
          <w:rFonts w:ascii="Arial" w:eastAsiaTheme="minorHAnsi" w:hAnsi="Arial"/>
          <w:sz w:val="22"/>
          <w:szCs w:val="22"/>
          <w:lang w:val="en-GB"/>
        </w:rPr>
        <w:t>Wachendorff Automation develops and manufactures industrial and automotive robust rotary encoders (incremental and absolute) and systems in Germany. Type tests accompanying the development process ensure that the encoders can be utilised reliably and durably in many sectors and mobile work machines, even in the harshest environmental conditions.</w:t>
      </w:r>
      <w:r>
        <w:rPr>
          <w:rFonts w:ascii="Arial" w:eastAsiaTheme="minorHAnsi" w:hAnsi="Arial"/>
          <w:sz w:val="22"/>
          <w:szCs w:val="22"/>
          <w:lang w:val="en-GB"/>
        </w:rPr>
        <w:br/>
        <w:t xml:space="preserve">The specific strength of Wachendorff Automation is its absolute customer orientation and associated adaptation development to deliver truly optimal solutions. More than 1,500 customer/application-specific solutions are already being used successfully in series throughout the world. At BAUMA 2016, Wachendorff presented encoders and solutions for determining angles, distances, speeds, lengths and positions. The emphasis is on sensors with the </w:t>
      </w:r>
      <w:proofErr w:type="spellStart"/>
      <w:r>
        <w:rPr>
          <w:rFonts w:ascii="Arial" w:eastAsiaTheme="minorHAnsi" w:hAnsi="Arial"/>
          <w:sz w:val="22"/>
          <w:szCs w:val="22"/>
          <w:lang w:val="en-GB"/>
        </w:rPr>
        <w:t>CANopen</w:t>
      </w:r>
      <w:proofErr w:type="spellEnd"/>
      <w:r>
        <w:rPr>
          <w:rFonts w:ascii="Arial" w:eastAsiaTheme="minorHAnsi" w:hAnsi="Arial"/>
          <w:sz w:val="22"/>
          <w:szCs w:val="22"/>
          <w:lang w:val="en-GB"/>
        </w:rPr>
        <w:t>, SAE J1939 and RS485 protocols. Wachendorff encoders are particularly compact and light. This saves you valuable space and weight. Application-specific protection classes, a very broad temperature range, high vibration and shock resistance, precise resolution and accuracy, high bearing loads and extreme immunity to magnetic influences guarantee durability and maximum service life. The outstanding Wachendorff Automation warranty period of five years highlights this.</w:t>
      </w:r>
    </w:p>
    <w:p w:rsidR="000E556F" w:rsidRDefault="00C63EA1" w:rsidP="00DE0E66">
      <w:pPr>
        <w:spacing w:after="160"/>
        <w:rPr>
          <w:rFonts w:ascii="Arial" w:eastAsiaTheme="minorHAnsi" w:hAnsi="Arial" w:cstheme="minorBidi"/>
          <w:sz w:val="22"/>
          <w:szCs w:val="22"/>
        </w:rPr>
      </w:pPr>
      <w:r>
        <w:rPr>
          <w:rFonts w:ascii="Arial" w:eastAsiaTheme="minorHAnsi" w:hAnsi="Arial" w:cstheme="minorBidi"/>
          <w:b/>
          <w:bCs/>
          <w:sz w:val="22"/>
          <w:szCs w:val="22"/>
          <w:lang w:val="en-GB"/>
        </w:rPr>
        <w:t xml:space="preserve">BAUMA 2016, Hall A5, Stand 339, </w:t>
      </w:r>
      <w:proofErr w:type="spellStart"/>
      <w:proofErr w:type="gramStart"/>
      <w:r>
        <w:rPr>
          <w:rFonts w:ascii="Arial" w:eastAsiaTheme="minorHAnsi" w:hAnsi="Arial" w:cstheme="minorBidi"/>
          <w:b/>
          <w:bCs/>
          <w:sz w:val="22"/>
          <w:szCs w:val="22"/>
          <w:lang w:val="en-GB"/>
        </w:rPr>
        <w:t>CiA</w:t>
      </w:r>
      <w:proofErr w:type="spellEnd"/>
      <w:proofErr w:type="gramEnd"/>
      <w:r>
        <w:rPr>
          <w:rFonts w:ascii="Arial" w:eastAsiaTheme="minorHAnsi" w:hAnsi="Arial" w:cstheme="minorBidi"/>
          <w:b/>
          <w:bCs/>
          <w:sz w:val="22"/>
          <w:szCs w:val="22"/>
          <w:lang w:val="en-GB"/>
        </w:rPr>
        <w:t xml:space="preserve"> stand</w:t>
      </w:r>
      <w:r>
        <w:rPr>
          <w:rFonts w:ascii="Arial" w:eastAsiaTheme="minorHAnsi" w:hAnsi="Arial" w:cstheme="minorBidi"/>
          <w:sz w:val="22"/>
          <w:szCs w:val="22"/>
          <w:lang w:val="en-GB"/>
        </w:rPr>
        <w:t xml:space="preserve"> </w:t>
      </w:r>
      <w:r>
        <w:rPr>
          <w:rFonts w:ascii="Arial" w:eastAsiaTheme="minorHAnsi" w:hAnsi="Arial" w:cstheme="minorBidi"/>
          <w:sz w:val="22"/>
          <w:szCs w:val="22"/>
          <w:lang w:val="en-GB"/>
        </w:rPr>
        <w:br/>
        <w:t xml:space="preserve">Wachendorff Automation GmbH &amp; Co. KG, </w:t>
      </w:r>
      <w:r w:rsidR="0010261D">
        <w:rPr>
          <w:rFonts w:ascii="Arial" w:eastAsiaTheme="minorHAnsi" w:hAnsi="Arial" w:cstheme="minorBidi"/>
          <w:color w:val="0563C1" w:themeColor="hyperlink"/>
          <w:sz w:val="22"/>
          <w:szCs w:val="22"/>
          <w:u w:val="single"/>
          <w:lang w:val="en-GB"/>
        </w:rPr>
        <w:t>www.wachendorff-automation.com</w:t>
      </w:r>
      <w:bookmarkStart w:id="0" w:name="_GoBack"/>
      <w:bookmarkEnd w:id="0"/>
    </w:p>
    <w:p w:rsidR="002557A0" w:rsidRDefault="00DE0E66" w:rsidP="009F55DD">
      <w:pPr>
        <w:spacing w:after="160"/>
        <w:rPr>
          <w:rFonts w:ascii="Arial" w:eastAsiaTheme="minorHAnsi" w:hAnsi="Arial" w:cstheme="minorBidi"/>
          <w:sz w:val="22"/>
          <w:szCs w:val="22"/>
        </w:rPr>
      </w:pPr>
      <w:r>
        <w:rPr>
          <w:noProof/>
        </w:rPr>
        <w:drawing>
          <wp:anchor distT="0" distB="0" distL="114300" distR="114300" simplePos="0" relativeHeight="251657728" behindDoc="1" locked="0" layoutInCell="1" allowOverlap="1">
            <wp:simplePos x="0" y="0"/>
            <wp:positionH relativeFrom="column">
              <wp:posOffset>2332990</wp:posOffset>
            </wp:positionH>
            <wp:positionV relativeFrom="paragraph">
              <wp:posOffset>542290</wp:posOffset>
            </wp:positionV>
            <wp:extent cx="1881382" cy="1133475"/>
            <wp:effectExtent l="19050" t="19050" r="2413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382" cy="1133475"/>
                    </a:xfrm>
                    <a:prstGeom prst="rect">
                      <a:avLst/>
                    </a:prstGeom>
                    <a:ln>
                      <a:solidFill>
                        <a:srgbClr val="0070C0"/>
                      </a:solidFill>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-19685</wp:posOffset>
            </wp:positionH>
            <wp:positionV relativeFrom="paragraph">
              <wp:posOffset>542290</wp:posOffset>
            </wp:positionV>
            <wp:extent cx="2132652" cy="1133475"/>
            <wp:effectExtent l="19050" t="19050" r="2032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2652" cy="1133475"/>
                    </a:xfrm>
                    <a:prstGeom prst="rect">
                      <a:avLst/>
                    </a:prstGeom>
                    <a:ln>
                      <a:solidFill>
                        <a:srgbClr val="0070C0"/>
                      </a:solidFill>
                    </a:ln>
                  </pic:spPr>
                </pic:pic>
              </a:graphicData>
            </a:graphic>
          </wp:anchor>
        </w:drawing>
      </w:r>
      <w:r w:rsidRPr="006521B5">
        <w:rPr>
          <w:rFonts w:ascii="Arial" w:hAnsi="Arial"/>
          <w:sz w:val="22"/>
          <w:szCs w:val="22"/>
        </w:rPr>
        <w:t>Images (Wachendorff):</w:t>
      </w:r>
      <w:r w:rsidRPr="006521B5">
        <w:rPr>
          <w:sz w:val="22"/>
          <w:szCs w:val="22"/>
        </w:rPr>
        <w:br/>
      </w:r>
      <w:r w:rsidRPr="006521B5">
        <w:rPr>
          <w:rFonts w:ascii="Arial" w:hAnsi="Arial"/>
          <w:sz w:val="22"/>
          <w:szCs w:val="22"/>
        </w:rPr>
        <w:t>WA1602_PI_BAUMA_Drehgeber_11022016_Strassenmarkierer.jpg</w:t>
      </w:r>
      <w:r w:rsidRPr="006521B5">
        <w:rPr>
          <w:sz w:val="22"/>
          <w:szCs w:val="22"/>
        </w:rPr>
        <w:br/>
      </w:r>
      <w:r w:rsidRPr="006521B5">
        <w:rPr>
          <w:rFonts w:ascii="Arial" w:hAnsi="Arial"/>
          <w:sz w:val="22"/>
          <w:szCs w:val="22"/>
        </w:rPr>
        <w:t>WA1602_</w:t>
      </w:r>
      <w:r w:rsidRPr="006521B5">
        <w:rPr>
          <w:noProof/>
        </w:rPr>
        <w:t xml:space="preserve"> </w:t>
      </w:r>
      <w:r w:rsidRPr="006521B5">
        <w:rPr>
          <w:rFonts w:ascii="Arial" w:hAnsi="Arial"/>
          <w:sz w:val="22"/>
          <w:szCs w:val="22"/>
        </w:rPr>
        <w:t>PI_BAUMA_Drehgeber_11022016_Pistenbully</w:t>
      </w:r>
    </w:p>
    <w:p w:rsidR="009F55DD" w:rsidRDefault="009F55DD" w:rsidP="009F55DD">
      <w:pPr>
        <w:spacing w:after="160"/>
        <w:rPr>
          <w:rFonts w:ascii="Arial" w:eastAsiaTheme="minorHAnsi" w:hAnsi="Arial" w:cstheme="minorBidi"/>
          <w:sz w:val="22"/>
          <w:szCs w:val="22"/>
        </w:rPr>
      </w:pPr>
    </w:p>
    <w:p w:rsidR="009F55DD" w:rsidRDefault="009F55DD" w:rsidP="009F55DD">
      <w:pPr>
        <w:spacing w:after="160"/>
        <w:rPr>
          <w:rFonts w:ascii="Arial" w:eastAsiaTheme="minorHAnsi" w:hAnsi="Arial" w:cstheme="minorBidi"/>
          <w:sz w:val="22"/>
          <w:szCs w:val="22"/>
        </w:rPr>
      </w:pPr>
      <w:r w:rsidRPr="006521B5">
        <w:rPr>
          <w:rFonts w:ascii="Arial" w:eastAsiaTheme="minorHAnsi" w:hAnsi="Arial" w:cstheme="minorBidi"/>
          <w:sz w:val="22"/>
          <w:szCs w:val="22"/>
        </w:rPr>
        <w:tab/>
      </w:r>
      <w:r w:rsidRPr="006521B5">
        <w:rPr>
          <w:rFonts w:ascii="Arial" w:eastAsiaTheme="minorHAnsi" w:hAnsi="Arial" w:cstheme="minorBidi"/>
          <w:sz w:val="22"/>
          <w:szCs w:val="22"/>
        </w:rPr>
        <w:tab/>
      </w:r>
      <w:r w:rsidRPr="006521B5">
        <w:rPr>
          <w:rFonts w:ascii="Arial" w:eastAsiaTheme="minorHAnsi" w:hAnsi="Arial" w:cstheme="minorBidi"/>
          <w:sz w:val="22"/>
          <w:szCs w:val="22"/>
        </w:rPr>
        <w:tab/>
      </w:r>
      <w:r w:rsidRPr="006521B5">
        <w:rPr>
          <w:rFonts w:ascii="Arial" w:eastAsiaTheme="minorHAnsi" w:hAnsi="Arial" w:cstheme="minorBidi"/>
          <w:sz w:val="22"/>
          <w:szCs w:val="22"/>
        </w:rPr>
        <w:tab/>
      </w:r>
      <w:r w:rsidRPr="006521B5">
        <w:rPr>
          <w:rFonts w:ascii="Arial" w:eastAsiaTheme="minorHAnsi" w:hAnsi="Arial" w:cstheme="minorBidi"/>
          <w:sz w:val="22"/>
          <w:szCs w:val="22"/>
        </w:rPr>
        <w:tab/>
      </w:r>
    </w:p>
    <w:p w:rsidR="009F55DD" w:rsidRDefault="009F55DD" w:rsidP="009F55DD">
      <w:pPr>
        <w:spacing w:after="160"/>
        <w:rPr>
          <w:rFonts w:ascii="Arial" w:eastAsiaTheme="minorHAnsi" w:hAnsi="Arial" w:cstheme="minorBidi"/>
          <w:sz w:val="22"/>
          <w:szCs w:val="22"/>
        </w:rPr>
      </w:pPr>
    </w:p>
    <w:sectPr w:rsidR="009F55DD" w:rsidSect="003C20A5">
      <w:headerReference w:type="even" r:id="rId11"/>
      <w:headerReference w:type="default" r:id="rId12"/>
      <w:footerReference w:type="even" r:id="rId13"/>
      <w:footerReference w:type="default" r:id="rId14"/>
      <w:headerReference w:type="first" r:id="rId15"/>
      <w:footerReference w:type="first" r:id="rId16"/>
      <w:pgSz w:w="11906" w:h="16838" w:code="9"/>
      <w:pgMar w:top="851" w:right="626" w:bottom="0" w:left="1276" w:header="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2E" w:rsidRDefault="0001572E">
      <w:r>
        <w:separator/>
      </w:r>
    </w:p>
  </w:endnote>
  <w:endnote w:type="continuationSeparator" w:id="0">
    <w:p w:rsidR="0001572E" w:rsidRDefault="0001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3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6C" w:rsidRDefault="002B6E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6C" w:rsidRDefault="002B6E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6C" w:rsidRDefault="002B6E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2E" w:rsidRDefault="0001572E">
      <w:r>
        <w:separator/>
      </w:r>
    </w:p>
  </w:footnote>
  <w:footnote w:type="continuationSeparator" w:id="0">
    <w:p w:rsidR="0001572E" w:rsidRDefault="0001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6C" w:rsidRDefault="002B6E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2"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anchor>
      </w:drawing>
    </w:r>
  </w:p>
  <w:p w:rsidR="002D3754" w:rsidRDefault="002D3754">
    <w:pPr>
      <w:pStyle w:val="Kopfzeile"/>
      <w:tabs>
        <w:tab w:val="left" w:pos="6237"/>
      </w:tabs>
      <w:ind w:left="6237"/>
      <w:rPr>
        <w:rFonts w:ascii="Arial" w:hAnsi="Arial" w:cs="Arial"/>
        <w:b/>
        <w:bCs/>
      </w:rPr>
    </w:pPr>
    <w:r>
      <w:rPr>
        <w:rFonts w:ascii="Arial" w:hAnsi="Arial" w:cs="Arial"/>
        <w:b/>
        <w:bCs/>
        <w:lang w:val="en-GB"/>
      </w:rPr>
      <w:t xml:space="preserve">Wachendorff </w:t>
    </w:r>
    <w:proofErr w:type="spellStart"/>
    <w:r>
      <w:rPr>
        <w:rFonts w:ascii="Arial" w:hAnsi="Arial" w:cs="Arial"/>
        <w:b/>
        <w:bCs/>
        <w:lang w:val="en-GB"/>
      </w:rPr>
      <w:t>Prozesstechnik</w:t>
    </w:r>
    <w:proofErr w:type="spellEnd"/>
    <w:r>
      <w:rPr>
        <w:rFonts w:ascii="Arial" w:hAnsi="Arial" w:cs="Arial"/>
        <w:b/>
        <w:bCs/>
        <w:lang w:val="en-GB"/>
      </w:rPr>
      <w:t xml:space="preserve"> </w:t>
    </w:r>
  </w:p>
  <w:p w:rsidR="002D3754" w:rsidRDefault="002D3754">
    <w:pPr>
      <w:pStyle w:val="Kopfzeile"/>
      <w:tabs>
        <w:tab w:val="left" w:pos="6237"/>
      </w:tabs>
      <w:ind w:left="6237"/>
      <w:rPr>
        <w:rFonts w:ascii="Arial" w:hAnsi="Arial" w:cs="Arial"/>
      </w:rPr>
    </w:pPr>
    <w:r>
      <w:rPr>
        <w:rFonts w:ascii="Arial" w:hAnsi="Arial" w:cs="Arial"/>
        <w:lang w:val="en-GB"/>
      </w:rPr>
      <w:t>GmbH &amp; Co. KG</w:t>
    </w:r>
  </w:p>
  <w:p w:rsidR="002D3754" w:rsidRDefault="002D3754">
    <w:pPr>
      <w:pStyle w:val="Kopfzeile"/>
      <w:tabs>
        <w:tab w:val="left" w:pos="6237"/>
      </w:tabs>
      <w:ind w:left="6237"/>
      <w:rPr>
        <w:rFonts w:ascii="Arial" w:hAnsi="Arial" w:cs="Arial"/>
      </w:rPr>
    </w:pPr>
    <w:proofErr w:type="spellStart"/>
    <w:r>
      <w:rPr>
        <w:rFonts w:ascii="Arial" w:hAnsi="Arial" w:cs="Arial"/>
        <w:lang w:val="en-GB"/>
      </w:rPr>
      <w:t>Industriestrasse</w:t>
    </w:r>
    <w:proofErr w:type="spellEnd"/>
    <w:r>
      <w:rPr>
        <w:rFonts w:ascii="Arial" w:hAnsi="Arial" w:cs="Arial"/>
        <w:lang w:val="en-GB"/>
      </w:rPr>
      <w:t xml:space="preserve"> 7</w:t>
    </w:r>
  </w:p>
  <w:p w:rsidR="002D3754" w:rsidRDefault="002D3754">
    <w:pPr>
      <w:pStyle w:val="Kopfzeile"/>
      <w:tabs>
        <w:tab w:val="left" w:pos="5812"/>
        <w:tab w:val="left" w:pos="6237"/>
      </w:tabs>
      <w:ind w:left="6237"/>
      <w:rPr>
        <w:rFonts w:ascii="Arial" w:hAnsi="Arial" w:cs="Arial"/>
      </w:rPr>
    </w:pPr>
    <w:r>
      <w:rPr>
        <w:rFonts w:ascii="Arial" w:hAnsi="Arial" w:cs="Arial"/>
        <w:lang w:val="en-GB"/>
      </w:rPr>
      <w:t xml:space="preserve">65366 </w:t>
    </w:r>
    <w:proofErr w:type="spellStart"/>
    <w:r>
      <w:rPr>
        <w:rFonts w:ascii="Arial" w:hAnsi="Arial" w:cs="Arial"/>
        <w:lang w:val="en-GB"/>
      </w:rPr>
      <w:t>Geisenheim</w:t>
    </w:r>
    <w:proofErr w:type="spellEnd"/>
    <w:r>
      <w:rPr>
        <w:rFonts w:ascii="Arial" w:hAnsi="Arial" w:cs="Arial"/>
        <w:lang w:val="en-GB"/>
      </w:rPr>
      <w:t>, Germany</w:t>
    </w:r>
  </w:p>
  <w:p w:rsidR="002D3754" w:rsidRDefault="002D3754">
    <w:pPr>
      <w:pStyle w:val="Kopfzeile"/>
      <w:tabs>
        <w:tab w:val="left" w:pos="5812"/>
        <w:tab w:val="left" w:pos="6237"/>
      </w:tabs>
      <w:ind w:left="6237"/>
      <w:rPr>
        <w:rFonts w:ascii="Arial" w:hAnsi="Arial" w:cs="Arial"/>
      </w:rPr>
    </w:pPr>
  </w:p>
  <w:p w:rsidR="002D3754" w:rsidRDefault="002D3754">
    <w:pPr>
      <w:pStyle w:val="Kopfzeile"/>
      <w:tabs>
        <w:tab w:val="left" w:pos="5812"/>
        <w:tab w:val="left" w:pos="6237"/>
      </w:tabs>
      <w:ind w:left="6237"/>
      <w:rPr>
        <w:rFonts w:ascii="Arial" w:hAnsi="Arial" w:cs="Arial"/>
      </w:rPr>
    </w:pPr>
    <w:r>
      <w:rPr>
        <w:rFonts w:ascii="Arial" w:hAnsi="Arial" w:cs="Arial"/>
        <w:lang w:val="en-GB"/>
      </w:rPr>
      <w:t>Telephone: +49 (0) 6722 9965 20</w:t>
    </w:r>
  </w:p>
  <w:p w:rsidR="002D3754" w:rsidRDefault="002D3754">
    <w:pPr>
      <w:pStyle w:val="Kopfzeile"/>
      <w:tabs>
        <w:tab w:val="clear" w:pos="9072"/>
        <w:tab w:val="left" w:pos="5812"/>
        <w:tab w:val="left" w:pos="6237"/>
        <w:tab w:val="right" w:pos="9214"/>
      </w:tabs>
      <w:ind w:left="6237" w:right="-286"/>
      <w:rPr>
        <w:rFonts w:ascii="Arial" w:hAnsi="Arial" w:cs="Arial"/>
      </w:rPr>
    </w:pPr>
    <w:r>
      <w:rPr>
        <w:rFonts w:ascii="Arial" w:hAnsi="Arial" w:cs="Arial"/>
        <w:lang w:val="en-GB"/>
      </w:rPr>
      <w:t>Fax: +49 (0) 67 22 / 99 65 - 78</w:t>
    </w:r>
  </w:p>
  <w:p w:rsidR="002D3754" w:rsidRDefault="002D3754">
    <w:pPr>
      <w:pStyle w:val="Kopfzeile"/>
      <w:tabs>
        <w:tab w:val="left" w:pos="5812"/>
        <w:tab w:val="left" w:pos="6237"/>
      </w:tabs>
      <w:ind w:left="6237"/>
      <w:rPr>
        <w:rFonts w:ascii="Arial" w:hAnsi="Arial" w:cs="Arial"/>
      </w:rPr>
    </w:pPr>
  </w:p>
  <w:p w:rsidR="002D3754" w:rsidRDefault="002D3754">
    <w:pPr>
      <w:pStyle w:val="Kopfzeile"/>
      <w:tabs>
        <w:tab w:val="clear" w:pos="4536"/>
        <w:tab w:val="center" w:pos="-567"/>
        <w:tab w:val="left" w:pos="6237"/>
      </w:tabs>
      <w:ind w:left="-280"/>
      <w:rPr>
        <w:rFonts w:ascii="Arial" w:hAnsi="Arial" w:cs="Arial"/>
        <w:b/>
        <w:bCs/>
      </w:rPr>
    </w:pPr>
    <w:r>
      <w:rPr>
        <w:rFonts w:ascii="Arial" w:hAnsi="Arial" w:cs="Arial"/>
        <w:lang w:val="en-GB"/>
      </w:rPr>
      <w:tab/>
      <w:t>www.wachendorff.de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3"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anchor>
      </w:drawing>
    </w:r>
  </w:p>
  <w:p w:rsidR="002D3754" w:rsidRDefault="002D3754">
    <w:pPr>
      <w:pStyle w:val="Kopfzeile"/>
      <w:tabs>
        <w:tab w:val="left" w:pos="6237"/>
      </w:tabs>
      <w:ind w:left="6237"/>
      <w:rPr>
        <w:rFonts w:ascii="Arial" w:hAnsi="Arial" w:cs="Arial"/>
        <w:b/>
        <w:bCs/>
      </w:rPr>
    </w:pPr>
    <w:r>
      <w:rPr>
        <w:rFonts w:ascii="Arial" w:hAnsi="Arial" w:cs="Arial"/>
        <w:b/>
        <w:bCs/>
        <w:lang w:val="en-GB"/>
      </w:rPr>
      <w:t xml:space="preserve">Wachendorff Automation </w:t>
    </w:r>
  </w:p>
  <w:p w:rsidR="002D3754" w:rsidRDefault="002D3754">
    <w:pPr>
      <w:pStyle w:val="Kopfzeile"/>
      <w:tabs>
        <w:tab w:val="left" w:pos="6237"/>
      </w:tabs>
      <w:ind w:left="6237"/>
      <w:rPr>
        <w:rFonts w:ascii="Arial" w:hAnsi="Arial" w:cs="Arial"/>
      </w:rPr>
    </w:pPr>
    <w:r>
      <w:rPr>
        <w:rFonts w:ascii="Arial" w:hAnsi="Arial" w:cs="Arial"/>
        <w:lang w:val="en-GB"/>
      </w:rPr>
      <w:t>GmbH &amp; Co. KG</w:t>
    </w:r>
  </w:p>
  <w:p w:rsidR="002D3754" w:rsidRDefault="002D3754">
    <w:pPr>
      <w:pStyle w:val="Kopfzeile"/>
      <w:tabs>
        <w:tab w:val="left" w:pos="6237"/>
      </w:tabs>
      <w:ind w:left="6237"/>
      <w:rPr>
        <w:rFonts w:ascii="Arial" w:hAnsi="Arial" w:cs="Arial"/>
      </w:rPr>
    </w:pPr>
    <w:proofErr w:type="spellStart"/>
    <w:r w:rsidRPr="006521B5">
      <w:rPr>
        <w:rFonts w:ascii="Arial" w:hAnsi="Arial" w:cs="Arial"/>
      </w:rPr>
      <w:t>Industriestrasse</w:t>
    </w:r>
    <w:proofErr w:type="spellEnd"/>
    <w:r w:rsidRPr="006521B5">
      <w:rPr>
        <w:rFonts w:ascii="Arial" w:hAnsi="Arial" w:cs="Arial"/>
      </w:rPr>
      <w:t xml:space="preserve"> 7</w:t>
    </w:r>
  </w:p>
  <w:p w:rsidR="002D3754" w:rsidRDefault="002D3754">
    <w:pPr>
      <w:pStyle w:val="Kopfzeile"/>
      <w:tabs>
        <w:tab w:val="left" w:pos="5812"/>
        <w:tab w:val="left" w:pos="6237"/>
      </w:tabs>
      <w:ind w:left="6237"/>
      <w:rPr>
        <w:rFonts w:ascii="Arial" w:hAnsi="Arial" w:cs="Arial"/>
      </w:rPr>
    </w:pPr>
    <w:r w:rsidRPr="006521B5">
      <w:rPr>
        <w:rFonts w:ascii="Arial" w:hAnsi="Arial" w:cs="Arial"/>
      </w:rPr>
      <w:t xml:space="preserve">65366 </w:t>
    </w:r>
    <w:proofErr w:type="spellStart"/>
    <w:r w:rsidRPr="006521B5">
      <w:rPr>
        <w:rFonts w:ascii="Arial" w:hAnsi="Arial" w:cs="Arial"/>
      </w:rPr>
      <w:t>Geisenheim</w:t>
    </w:r>
    <w:proofErr w:type="spellEnd"/>
    <w:r w:rsidRPr="006521B5">
      <w:rPr>
        <w:rFonts w:ascii="Arial" w:hAnsi="Arial" w:cs="Arial"/>
      </w:rPr>
      <w:t>, Germany</w:t>
    </w:r>
    <w:r w:rsidRPr="006521B5">
      <w:rPr>
        <w:rFonts w:ascii="Arial" w:hAnsi="Arial" w:cs="Arial"/>
      </w:rPr>
      <w:br/>
      <w:t>www.wachendorff-prozesstechnik.de</w:t>
    </w:r>
  </w:p>
  <w:p w:rsidR="002D3754" w:rsidRDefault="002D3754">
    <w:pPr>
      <w:pStyle w:val="Kopfzeile"/>
      <w:tabs>
        <w:tab w:val="left" w:pos="5812"/>
        <w:tab w:val="left" w:pos="6237"/>
      </w:tabs>
      <w:ind w:left="6237"/>
      <w:rPr>
        <w:rFonts w:ascii="Arial" w:hAnsi="Arial" w:cs="Arial"/>
      </w:rPr>
    </w:pPr>
  </w:p>
  <w:p w:rsidR="002D3754" w:rsidRPr="006521B5" w:rsidRDefault="002D3754">
    <w:pPr>
      <w:pStyle w:val="Kopfzeile"/>
      <w:tabs>
        <w:tab w:val="left" w:pos="5812"/>
        <w:tab w:val="left" w:pos="6237"/>
      </w:tabs>
      <w:ind w:left="6237"/>
      <w:rPr>
        <w:rFonts w:ascii="Arial" w:hAnsi="Arial" w:cs="Arial"/>
        <w:lang w:val="pt-BR"/>
      </w:rPr>
    </w:pPr>
    <w:r w:rsidRPr="006521B5">
      <w:rPr>
        <w:rFonts w:ascii="Arial" w:hAnsi="Arial" w:cs="Arial"/>
        <w:lang w:val="pt-BR"/>
      </w:rPr>
      <w:t>Te</w:t>
    </w:r>
    <w:r w:rsidR="006521B5">
      <w:rPr>
        <w:rFonts w:ascii="Arial" w:hAnsi="Arial" w:cs="Arial"/>
        <w:lang w:val="pt-BR"/>
      </w:rPr>
      <w:t>l.: +49 (0) 67 22 / 99 65 -120</w:t>
    </w:r>
  </w:p>
  <w:p w:rsidR="002D3754" w:rsidRPr="006521B5" w:rsidRDefault="002D3754">
    <w:pPr>
      <w:pStyle w:val="Kopfzeile"/>
      <w:tabs>
        <w:tab w:val="clear" w:pos="9072"/>
        <w:tab w:val="left" w:pos="5812"/>
        <w:tab w:val="left" w:pos="6237"/>
        <w:tab w:val="right" w:pos="9214"/>
      </w:tabs>
      <w:ind w:left="6237" w:right="-286"/>
      <w:rPr>
        <w:rFonts w:ascii="Arial" w:hAnsi="Arial" w:cs="Arial"/>
        <w:lang w:val="pt-BR"/>
      </w:rPr>
    </w:pPr>
    <w:r w:rsidRPr="006521B5">
      <w:rPr>
        <w:rFonts w:ascii="Arial" w:hAnsi="Arial" w:cs="Arial"/>
        <w:lang w:val="pt-BR"/>
      </w:rPr>
      <w:t>Fax: +49 (0) 67 22 / 99 65 -590</w:t>
    </w:r>
    <w:r w:rsidRPr="006521B5">
      <w:rPr>
        <w:rFonts w:ascii="Arial" w:hAnsi="Arial" w:cs="Arial"/>
        <w:lang w:val="pt-BR"/>
      </w:rPr>
      <w:br/>
      <w:t>E-mail: dro@wachendorff.de</w:t>
    </w:r>
  </w:p>
  <w:p w:rsidR="00385F0B" w:rsidRPr="006521B5" w:rsidRDefault="00385F0B">
    <w:pPr>
      <w:pStyle w:val="Kopfzeile"/>
      <w:tabs>
        <w:tab w:val="left" w:pos="5812"/>
        <w:tab w:val="left" w:pos="6237"/>
      </w:tabs>
      <w:ind w:left="6237"/>
      <w:rPr>
        <w:rFonts w:ascii="Arial" w:hAnsi="Arial" w:cs="Arial"/>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1572E"/>
    <w:rsid w:val="00024CC0"/>
    <w:rsid w:val="00087CF6"/>
    <w:rsid w:val="000A7E7C"/>
    <w:rsid w:val="000D5072"/>
    <w:rsid w:val="000E556F"/>
    <w:rsid w:val="0010261D"/>
    <w:rsid w:val="00102AE2"/>
    <w:rsid w:val="00147A7E"/>
    <w:rsid w:val="00164B98"/>
    <w:rsid w:val="001A1E5B"/>
    <w:rsid w:val="001A2183"/>
    <w:rsid w:val="001B6FBC"/>
    <w:rsid w:val="00242856"/>
    <w:rsid w:val="002531BC"/>
    <w:rsid w:val="002557A0"/>
    <w:rsid w:val="002570C5"/>
    <w:rsid w:val="00271043"/>
    <w:rsid w:val="0028723D"/>
    <w:rsid w:val="002B6E6C"/>
    <w:rsid w:val="002D3754"/>
    <w:rsid w:val="00303ADF"/>
    <w:rsid w:val="00321F3C"/>
    <w:rsid w:val="003277FC"/>
    <w:rsid w:val="00330D69"/>
    <w:rsid w:val="00385F0B"/>
    <w:rsid w:val="0038795A"/>
    <w:rsid w:val="003C20A5"/>
    <w:rsid w:val="003C2732"/>
    <w:rsid w:val="00490648"/>
    <w:rsid w:val="004A5927"/>
    <w:rsid w:val="00534CDE"/>
    <w:rsid w:val="005546C9"/>
    <w:rsid w:val="00554E98"/>
    <w:rsid w:val="005C3A1B"/>
    <w:rsid w:val="005C6FDA"/>
    <w:rsid w:val="00615245"/>
    <w:rsid w:val="006521B5"/>
    <w:rsid w:val="00661DA9"/>
    <w:rsid w:val="006672A8"/>
    <w:rsid w:val="006876DD"/>
    <w:rsid w:val="006B365C"/>
    <w:rsid w:val="007315C1"/>
    <w:rsid w:val="00736B3C"/>
    <w:rsid w:val="0077626E"/>
    <w:rsid w:val="00784F32"/>
    <w:rsid w:val="007A5DAF"/>
    <w:rsid w:val="007A7358"/>
    <w:rsid w:val="00803743"/>
    <w:rsid w:val="0083201D"/>
    <w:rsid w:val="00833E65"/>
    <w:rsid w:val="00865A7E"/>
    <w:rsid w:val="0090128A"/>
    <w:rsid w:val="00933F8C"/>
    <w:rsid w:val="009B5A74"/>
    <w:rsid w:val="009E3AE7"/>
    <w:rsid w:val="009E7028"/>
    <w:rsid w:val="009F55DD"/>
    <w:rsid w:val="00A03CA2"/>
    <w:rsid w:val="00A170E7"/>
    <w:rsid w:val="00A4476E"/>
    <w:rsid w:val="00A743C0"/>
    <w:rsid w:val="00A91B96"/>
    <w:rsid w:val="00AB40CC"/>
    <w:rsid w:val="00B82868"/>
    <w:rsid w:val="00BA63C5"/>
    <w:rsid w:val="00BA72BB"/>
    <w:rsid w:val="00BB523A"/>
    <w:rsid w:val="00BE460E"/>
    <w:rsid w:val="00C12486"/>
    <w:rsid w:val="00C2138D"/>
    <w:rsid w:val="00C63526"/>
    <w:rsid w:val="00C63EA1"/>
    <w:rsid w:val="00C642C9"/>
    <w:rsid w:val="00C9587D"/>
    <w:rsid w:val="00D0278A"/>
    <w:rsid w:val="00D64DE2"/>
    <w:rsid w:val="00D76AF7"/>
    <w:rsid w:val="00DE0E66"/>
    <w:rsid w:val="00DF04A8"/>
    <w:rsid w:val="00E571DD"/>
    <w:rsid w:val="00EB5E8E"/>
    <w:rsid w:val="00F62DDF"/>
    <w:rsid w:val="00FC6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1732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2016-02-22T13:12:00Z</dcterms:created>
  <dcterms:modified xsi:type="dcterms:W3CDTF">2016-02-22T13:12:00Z</dcterms:modified>
</cp:coreProperties>
</file>